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tLeast"/>
        <w:ind w:firstLine="420"/>
        <w:jc w:val="center"/>
        <w:rPr>
          <w:rFonts w:hint="eastAsia" w:ascii="仿宋" w:hAnsi="仿宋" w:eastAsia="仿宋"/>
          <w:spacing w:val="-6"/>
          <w:sz w:val="44"/>
          <w:szCs w:val="44"/>
          <w:highlight w:val="none"/>
          <w:lang w:val="en-US" w:eastAsia="zh-CN"/>
        </w:rPr>
      </w:pPr>
      <w:bookmarkStart w:id="1" w:name="_GoBack"/>
      <w:bookmarkEnd w:id="1"/>
      <w:bookmarkStart w:id="0" w:name="_Hlk59984363"/>
      <w:r>
        <w:rPr>
          <w:rFonts w:hint="eastAsia" w:ascii="仿宋" w:hAnsi="仿宋" w:eastAsia="仿宋"/>
          <w:spacing w:val="-6"/>
          <w:sz w:val="44"/>
          <w:szCs w:val="44"/>
          <w:highlight w:val="none"/>
          <w:lang w:val="en-US" w:eastAsia="zh-CN"/>
        </w:rPr>
        <w:t>电梯清单</w:t>
      </w:r>
    </w:p>
    <w:p>
      <w:pPr>
        <w:pStyle w:val="2"/>
      </w:pPr>
    </w:p>
    <w:bookmarkEnd w:id="0"/>
    <w:tbl>
      <w:tblPr>
        <w:tblStyle w:val="8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161"/>
        <w:gridCol w:w="1747"/>
        <w:gridCol w:w="172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0" w:type="dxa"/>
            <w:noWrap w:val="0"/>
            <w:vAlign w:val="top"/>
          </w:tcPr>
          <w:p>
            <w:pPr>
              <w:spacing w:line="360" w:lineRule="auto"/>
              <w:ind w:right="-20"/>
              <w:jc w:val="center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序 号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电梯品牌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</w:rPr>
              <w:t>电梯层站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 w:eastAsia="宋体"/>
                <w:position w:val="-1"/>
                <w:lang w:eastAsia="zh-CN"/>
              </w:rPr>
            </w:pPr>
            <w:r>
              <w:rPr>
                <w:rFonts w:hint="eastAsia"/>
                <w:position w:val="-1"/>
                <w:lang w:val="en-US" w:eastAsia="zh-CN"/>
              </w:rPr>
              <w:t>有无机房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</w:rPr>
            </w:pPr>
            <w:r>
              <w:rPr>
                <w:rFonts w:hint="eastAsia"/>
                <w:position w:val="-1"/>
              </w:rPr>
              <w:t>数 量（台）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0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</w:rPr>
            </w:pPr>
            <w:r>
              <w:rPr>
                <w:rFonts w:hint="eastAsia"/>
                <w:position w:val="-1"/>
              </w:rPr>
              <w:t>1</w:t>
            </w:r>
          </w:p>
        </w:tc>
        <w:tc>
          <w:tcPr>
            <w:tcW w:w="2161" w:type="dxa"/>
            <w:vMerge w:val="restart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102" w:right="-20"/>
              <w:jc w:val="center"/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  <w:r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  <w:t>曼隆蒂森克虏伯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position w:val="-1"/>
              </w:rPr>
            </w:pPr>
            <w:r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  <w:t>12/12/12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</w:rPr>
            </w:pPr>
            <w:r>
              <w:rPr>
                <w:rFonts w:hint="eastAsia"/>
                <w:position w:val="-1"/>
                <w:lang w:val="en-US" w:eastAsia="zh-CN"/>
              </w:rPr>
              <w:t>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position w:val="-1"/>
              </w:rPr>
            </w:pPr>
            <w:r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  <w:t>5台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60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</w:rPr>
            </w:pPr>
            <w:r>
              <w:rPr>
                <w:rFonts w:hint="eastAsia"/>
                <w:position w:val="-1"/>
              </w:rPr>
              <w:t>2</w:t>
            </w: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  <w:position w:val="-1"/>
              </w:rPr>
            </w:pPr>
            <w:r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  <w:t>18/18/18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  <w:lang w:val="en-US" w:eastAsia="zh-CN"/>
              </w:rPr>
              <w:t>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position w:val="-1"/>
              </w:rPr>
            </w:pPr>
            <w:r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  <w:t>6台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0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</w:rPr>
            </w:pPr>
            <w:r>
              <w:rPr>
                <w:rFonts w:hint="eastAsia"/>
                <w:position w:val="-1"/>
              </w:rPr>
              <w:t>3</w:t>
            </w: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position w:val="-1"/>
              </w:rPr>
            </w:pPr>
            <w:r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  <w:t>19/19/19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  <w:lang w:val="en-US" w:eastAsia="zh-CN"/>
              </w:rPr>
              <w:t>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position w:val="-1"/>
              </w:rPr>
            </w:pPr>
            <w:r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  <w:t>8台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0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</w:rPr>
            </w:pPr>
            <w:r>
              <w:rPr>
                <w:rFonts w:hint="eastAsia"/>
                <w:position w:val="-1"/>
              </w:rPr>
              <w:t>4</w:t>
            </w:r>
          </w:p>
        </w:tc>
        <w:tc>
          <w:tcPr>
            <w:tcW w:w="2161" w:type="dxa"/>
            <w:vMerge w:val="continue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/>
                <w:position w:val="-1"/>
              </w:rPr>
            </w:pPr>
            <w:r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  <w:t>2/2/2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  <w:r>
              <w:rPr>
                <w:rFonts w:hint="eastAsia"/>
                <w:position w:val="-1"/>
                <w:lang w:val="en-US" w:eastAsia="zh-CN"/>
              </w:rPr>
              <w:t>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position w:val="-1"/>
              </w:rPr>
            </w:pPr>
            <w:r>
              <w:rPr>
                <w:rFonts w:hint="eastAsia" w:ascii="宋体" w:hAnsi="宋体" w:cs="宋体"/>
                <w:position w:val="-1"/>
                <w:sz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60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position w:val="-1"/>
              </w:rPr>
            </w:pPr>
            <w:r>
              <w:rPr>
                <w:rFonts w:hint="eastAsia"/>
                <w:position w:val="-1"/>
              </w:rPr>
              <w:t>合计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</w:p>
        </w:tc>
        <w:tc>
          <w:tcPr>
            <w:tcW w:w="1723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eastAsia"/>
                <w:position w:val="-1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ind w:left="102" w:right="-20"/>
              <w:jc w:val="center"/>
              <w:rPr>
                <w:rFonts w:hint="default" w:eastAsia="宋体"/>
                <w:position w:val="-1"/>
                <w:lang w:val="en-US" w:eastAsia="zh-CN"/>
              </w:rPr>
            </w:pPr>
            <w:r>
              <w:rPr>
                <w:rFonts w:hint="eastAsia"/>
                <w:position w:val="-1"/>
                <w:lang w:val="en-US" w:eastAsia="zh-CN"/>
              </w:rPr>
              <w:t>20</w:t>
            </w:r>
          </w:p>
        </w:tc>
      </w:tr>
    </w:tbl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jODAzYTIzZjk5OGMxNjgzYTcyODZkYWQzODQwOGIifQ=="/>
  </w:docVars>
  <w:rsids>
    <w:rsidRoot w:val="5A2F7920"/>
    <w:rsid w:val="00496D8F"/>
    <w:rsid w:val="004D381F"/>
    <w:rsid w:val="00762979"/>
    <w:rsid w:val="008422E9"/>
    <w:rsid w:val="00860147"/>
    <w:rsid w:val="00D34B4A"/>
    <w:rsid w:val="00EA5DA7"/>
    <w:rsid w:val="00EC34AB"/>
    <w:rsid w:val="02B72C8A"/>
    <w:rsid w:val="07E24A69"/>
    <w:rsid w:val="18BB11EE"/>
    <w:rsid w:val="199775A8"/>
    <w:rsid w:val="1E4812AF"/>
    <w:rsid w:val="259311F6"/>
    <w:rsid w:val="2DAE064E"/>
    <w:rsid w:val="3171105F"/>
    <w:rsid w:val="386C5406"/>
    <w:rsid w:val="43CF31B1"/>
    <w:rsid w:val="5A2F7920"/>
    <w:rsid w:val="67391FD2"/>
    <w:rsid w:val="6EA63758"/>
    <w:rsid w:val="6F69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_正文段落"/>
    <w:basedOn w:val="1"/>
    <w:qFormat/>
    <w:uiPriority w:val="0"/>
    <w:pPr>
      <w:spacing w:line="480" w:lineRule="exact"/>
      <w:ind w:firstLine="200" w:firstLineChars="200"/>
    </w:pPr>
    <w:rPr>
      <w:rFonts w:ascii="仿宋" w:hAnsi="仿宋" w:eastAsia="仿宋_GB2312"/>
      <w:kern w:val="0"/>
      <w:sz w:val="28"/>
    </w:rPr>
  </w:style>
  <w:style w:type="character" w:customStyle="1" w:styleId="13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1118</Words>
  <Characters>1190</Characters>
  <Lines>4</Lines>
  <Paragraphs>1</Paragraphs>
  <TotalTime>2</TotalTime>
  <ScaleCrop>false</ScaleCrop>
  <LinksUpToDate>false</LinksUpToDate>
  <CharactersWithSpaces>1283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2020-12-28T03:12:00Z</dcterms:created>
  <dc:creator>李静</dc:creator>
  <cp:lastModifiedBy>Wind</cp:lastModifiedBy>
  <cp:lastPrinted>2023-10-26T09:01:00Z</cp:lastPrinted>
  <dcterms:modified xsi:type="dcterms:W3CDTF">2023-12-18T00:58:37Z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6956A513CC8440B1BBD8B36F46A239FA_13</vt:lpwstr>
  </property>
</Properties>
</file>