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theme="minorBidi"/>
          <w:b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kern w:val="0"/>
          <w:sz w:val="32"/>
          <w:szCs w:val="32"/>
          <w:highlight w:val="none"/>
          <w:lang w:val="en-US" w:eastAsia="zh-CN" w:bidi="ar-SA"/>
        </w:rPr>
        <w:t>附件：</w:t>
      </w:r>
      <w:r>
        <w:rPr>
          <w:rFonts w:hint="eastAsia" w:ascii="Times New Roman" w:hAnsi="Times New Roman" w:cstheme="minorBidi"/>
          <w:b/>
          <w:kern w:val="0"/>
          <w:sz w:val="32"/>
          <w:szCs w:val="32"/>
          <w:highlight w:val="none"/>
          <w:lang w:val="en-US" w:eastAsia="zh-CN" w:bidi="ar-SA"/>
        </w:rPr>
        <w:t>餐饮项目厨具</w:t>
      </w:r>
      <w:r>
        <w:rPr>
          <w:rFonts w:hint="eastAsia" w:ascii="Times New Roman" w:hAnsi="Times New Roman" w:eastAsia="仿宋_GB2312" w:cstheme="minorBidi"/>
          <w:b/>
          <w:kern w:val="0"/>
          <w:sz w:val="32"/>
          <w:szCs w:val="32"/>
          <w:highlight w:val="none"/>
          <w:lang w:val="en-US" w:eastAsia="zh-CN" w:bidi="ar-SA"/>
        </w:rPr>
        <w:t>维保范围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bookmarkStart w:id="0" w:name="_Hlk22813456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1 、范围</w:t>
      </w:r>
      <w:bookmarkEnd w:id="0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：</w:t>
      </w:r>
      <w:bookmarkStart w:id="1" w:name="_Hlk24012882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目前襄投物业在管的餐饮项目所有的厨具设备日常维护保养服务。</w:t>
      </w:r>
      <w:bookmarkEnd w:id="1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主要包含多功能切菜机、大单星盆台、摇摆混合水喉、曲棍去水器、小型蔬果清洗去皮机、冲地龙头、绞肉机、切肉机、剁骨机、冷藏柜、冷冻柜、发酵箱、搅拌机、压面机、和面机、馒头机、卷面式包子机、刀具消毒箱、双头单尾炒炉、燃气单头大锅灶、双头矮汤炉、双节摇摆龙头、20盘电万能蒸烤箱(含喷枪)、天然气环保车仔蒸柜、电磁可倾汤锅、挂墙洗手星、感应龙头、电饼铛、平板电磁炉、煮面桶、保温台连四格保温盆、冲孔保温售卖台、保温饭汤桶车、长龙式洗碗机、双门热风循环带推车消毒柜、双门保洁柜、双门留样柜、单头单尾炒炉、单头矮仔炉、四格保温售卖柜、双孔回收餐桌、粘捕式灭蝇灯、挂墙开水器、净水器、双星盆台、开水器连座、微波炉、电饭锅、厨具设备、餐桌椅及杂件焊接等相关维保工作。</w:t>
      </w:r>
      <w:bookmarkStart w:id="2" w:name="_Hlk24016709"/>
      <w:bookmarkStart w:id="3" w:name="_Hlk24014211"/>
      <w:bookmarkStart w:id="9" w:name="_GoBack"/>
      <w:bookmarkEnd w:id="9"/>
    </w:p>
    <w:p>
      <w:pPr>
        <w:pStyle w:val="7"/>
        <w:numPr>
          <w:ilvl w:val="2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2、厨具设备日常维护保养项目包括日常巡检、故障诊断与排除等工作。</w:t>
      </w:r>
      <w:bookmarkEnd w:id="2"/>
      <w:bookmarkEnd w:id="3"/>
    </w:p>
    <w:p>
      <w:pPr>
        <w:pStyle w:val="7"/>
        <w:numPr>
          <w:ilvl w:val="2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3、维修中需更换的配件报采购方确认价格后更换，人工工时费包含在维保费用中。</w:t>
      </w:r>
      <w:bookmarkStart w:id="4" w:name="_Hlk22813497"/>
    </w:p>
    <w:p>
      <w:pPr>
        <w:pStyle w:val="7"/>
        <w:numPr>
          <w:ilvl w:val="2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4、维保要求：</w:t>
      </w:r>
      <w:bookmarkEnd w:id="4"/>
    </w:p>
    <w:p>
      <w:pPr>
        <w:pStyle w:val="7"/>
        <w:numPr>
          <w:ilvl w:val="2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4.1在保证厨具设备安全运行的前提下满足正常工作的需要。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4.2日常维护保养内容及要求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 xml:space="preserve">4.2.1 </w:t>
      </w:r>
      <w:bookmarkStart w:id="5" w:name="_Hlk24013759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供应商每次进行日常检查前须联系采购人，提交维保方案。方案须包含本次维保的内容及要求</w:t>
      </w:r>
      <w:bookmarkEnd w:id="5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。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4.2.</w:t>
      </w:r>
      <w:bookmarkStart w:id="6" w:name="_Hlk24013887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2供应商每月至少进行一次日常维保，每次均须出具相关的结果报告（至少包含检查结果、是否更换部件等），并经采购人签字确认。</w:t>
      </w:r>
      <w:bookmarkEnd w:id="6"/>
    </w:p>
    <w:p>
      <w:pPr>
        <w:pStyle w:val="8"/>
        <w:ind w:left="0" w:leftChars="0" w:firstLine="0" w:firstLineChars="0"/>
        <w:jc w:val="center"/>
      </w:pPr>
      <w:r>
        <w:rPr>
          <w:rFonts w:hint="eastAsia" w:ascii="Times New Roman" w:hAnsi="Times New Roman" w:eastAsia="宋体"/>
          <w:lang w:val="en-US" w:eastAsia="zh-CN"/>
        </w:rPr>
        <w:t>厨具设备月</w:t>
      </w:r>
      <w:r>
        <w:rPr>
          <w:rFonts w:hint="eastAsia" w:ascii="Times New Roman" w:hAnsi="Times New Roman" w:eastAsia="宋体"/>
        </w:rPr>
        <w:t>维保内容及要求（包括但不限于以下内容）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4013"/>
        <w:gridCol w:w="3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  <w:jc w:val="center"/>
        </w:trPr>
        <w:tc>
          <w:tcPr>
            <w:tcW w:w="595" w:type="dxa"/>
            <w:shd w:val="clear" w:color="auto" w:fill="D9E2F3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013" w:type="dxa"/>
            <w:shd w:val="clear" w:color="auto" w:fill="D9E2F3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维保内容</w:t>
            </w:r>
          </w:p>
        </w:tc>
        <w:tc>
          <w:tcPr>
            <w:tcW w:w="3747" w:type="dxa"/>
            <w:shd w:val="clear" w:color="auto" w:fill="D9E2F3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维保基本要求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多功能切菜机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大单星盆台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摇摆混合水喉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曲棍去水器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小型蔬果清洗去皮机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冲地龙头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绞肉机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切肉机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剁骨机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冷藏柜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工作正常，制冷在正常范围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冷冻柜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工作正常，制冷在正常范围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发酵箱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搅拌机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压面机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tabs>
                <w:tab w:val="left" w:pos="808"/>
              </w:tabs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和面机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馒头机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tabs>
                <w:tab w:val="left" w:pos="843"/>
              </w:tabs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卷面式包子机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刀具消毒箱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双头单尾炒炉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燃气单头大锅灶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双头矮汤炉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双节摇摆龙头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20盘电万能蒸烤箱(含喷枪)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天然气环保车仔蒸柜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电磁可倾汤锅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挂墙烘手机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感应龙头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电饼铛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平板电磁炉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煮面炉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保温台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冲孔保温售卖台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保温饭汤桶车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长龙式洗碗机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工作正常，无水垢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双门热风循环带推车消毒柜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双门留样柜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单头单尾炒炉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单头矮仔炉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四格保温售卖柜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双孔回收餐桌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粘捕式灭蝇灯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开水器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净水器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双星盆台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开水器连座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微波炉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电饭锅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即热式热水器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推车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蒸饭柜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工作正常，无水垢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三门万能蒸柜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工作正常，无水垢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四层菜架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多功能工作台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四层货架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炉间拼台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单通工作柜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带脚架木案板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储物柜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双缸电油炸炉连柜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双层餐车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高压花洒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双门留样展示柜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煮面桶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蒸包炉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平扒炉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送餐车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米面架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单星盆台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69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电子泵称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电子台称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单开门活动份盆保温柜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电热圆形玻璃盖自助餐炉圆形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73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圆形餐炉架带电热板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74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自助圆形（大玻璃盖）保温汤炉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75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汤炉架带电热板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76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不锈钢双连果汁鼎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77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暖碟车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78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圆形自助餐架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79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筷子消毒机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电动餐桌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81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消毒柜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noWrap w:val="0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82</w:t>
            </w:r>
          </w:p>
        </w:tc>
        <w:tc>
          <w:tcPr>
            <w:tcW w:w="4013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厨具设备、餐桌椅及杂件焊接维保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工作正常</w:t>
            </w:r>
          </w:p>
        </w:tc>
      </w:tr>
    </w:tbl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5、须提供24小时的应急响应服务，且能在接到故障或事故报警后2小时内到达现场，并能提供正常连续的服务直至故障或事故排除。根据项目实际情况，采购人如有需要驻场服务的，供应商必须满足采购人要求。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6、其他要求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6.1人员要求：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供应商在服务过程中不得随意更换项目人员，如特殊情况需更换的，须报请采购人，经采购人同意后可更换。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6.2 参与维保施工人员在维保施工过程中，正确使用各种操作工具，确保维保施工人员和采购人相关工作人员的人身和财产的安全。</w:t>
      </w:r>
      <w:bookmarkStart w:id="7" w:name="_Hlk24014637"/>
      <w:bookmarkStart w:id="8" w:name="_Hlk24016775"/>
    </w:p>
    <w:p>
      <w:pPr>
        <w:pStyle w:val="7"/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6.3其他商务要求：供应商不得转委托或者变相委托厨具设备维保业务给其他单位</w:t>
      </w:r>
      <w:bookmarkEnd w:id="7"/>
      <w:bookmarkEnd w:id="8"/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 w:bidi="ar-SA"/>
        </w:rPr>
        <w:t>。</w:t>
      </w:r>
    </w:p>
    <w:p/>
    <w:sectPr>
      <w:pgSz w:w="11906" w:h="16838"/>
      <w:pgMar w:top="2098" w:right="1800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55C2E"/>
    <w:multiLevelType w:val="multilevel"/>
    <w:tmpl w:val="0E655C2E"/>
    <w:lvl w:ilvl="0" w:tentative="0">
      <w:start w:val="1"/>
      <w:numFmt w:val="chineseCountingThousand"/>
      <w:suff w:val="nothing"/>
      <w:lvlText w:val="%1、"/>
      <w:lvlJc w:val="left"/>
      <w:pPr>
        <w:ind w:left="142" w:firstLine="0"/>
      </w:pPr>
      <w:rPr>
        <w:rFonts w:hint="default" w:ascii="Times New Roman" w:hAnsi="Times New Roman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2"/>
        <w:u w:val="none"/>
        <w:vertAlign w:val="baseline"/>
        <w:lang w:val="en-US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420"/>
      </w:pPr>
      <w:rPr>
        <w:rFonts w:hint="default" w:ascii="Times New Roman" w:hAnsi="Times New Roman" w:cs="Times New Roman"/>
        <w:b/>
        <w:i w:val="0"/>
        <w:sz w:val="24"/>
      </w:rPr>
    </w:lvl>
    <w:lvl w:ilvl="2" w:tentative="0">
      <w:start w:val="1"/>
      <w:numFmt w:val="decimal"/>
      <w:pStyle w:val="7"/>
      <w:suff w:val="space"/>
      <w:lvlText w:val="%2.%3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2.%3.%4"/>
      <w:lvlJc w:val="left"/>
      <w:pPr>
        <w:ind w:left="142" w:firstLine="522"/>
      </w:pPr>
      <w:rPr>
        <w:rFonts w:hint="eastAsia"/>
        <w:b w:val="0"/>
        <w:i w:val="0"/>
      </w:rPr>
    </w:lvl>
    <w:lvl w:ilvl="4" w:tentative="0">
      <w:start w:val="1"/>
      <w:numFmt w:val="lowerLetter"/>
      <w:lvlText w:val="%5)"/>
      <w:lvlJc w:val="left"/>
      <w:pPr>
        <w:ind w:left="142" w:firstLine="400"/>
      </w:pPr>
      <w:rPr>
        <w:rFonts w:hint="eastAsia"/>
      </w:rPr>
    </w:lvl>
    <w:lvl w:ilvl="5" w:tentative="0">
      <w:start w:val="1"/>
      <w:numFmt w:val="decimal"/>
      <w:suff w:val="space"/>
      <w:lvlText w:val="%2.%3.%4.%6"/>
      <w:lvlJc w:val="left"/>
      <w:pPr>
        <w:ind w:left="142" w:firstLine="522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142" w:firstLine="40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142" w:firstLine="40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142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30E10FAA"/>
    <w:rsid w:val="2EFC117B"/>
    <w:rsid w:val="30E10FAA"/>
    <w:rsid w:val="34533AAE"/>
    <w:rsid w:val="5F4E2319"/>
    <w:rsid w:val="65B85D88"/>
    <w:rsid w:val="792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customStyle="1" w:styleId="7">
    <w:name w:val="五级标题"/>
    <w:basedOn w:val="8"/>
    <w:next w:val="8"/>
    <w:qFormat/>
    <w:uiPriority w:val="0"/>
    <w:pPr>
      <w:numPr>
        <w:ilvl w:val="2"/>
        <w:numId w:val="1"/>
      </w:numPr>
      <w:tabs>
        <w:tab w:val="left" w:pos="420"/>
      </w:tabs>
      <w:ind w:firstLineChars="0"/>
      <w:outlineLvl w:val="4"/>
    </w:pPr>
  </w:style>
  <w:style w:type="paragraph" w:customStyle="1" w:styleId="8">
    <w:name w:val="1、正文"/>
    <w:basedOn w:val="1"/>
    <w:qFormat/>
    <w:uiPriority w:val="0"/>
    <w:pPr>
      <w:spacing w:line="400" w:lineRule="exact"/>
      <w:ind w:firstLine="200" w:firstLineChars="200"/>
    </w:pPr>
    <w:rPr>
      <w:rFonts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1738</Words>
  <Characters>1832</Characters>
  <Lines>0</Lines>
  <Paragraphs>0</Paragraphs>
  <TotalTime>0</TotalTime>
  <ScaleCrop>false</ScaleCrop>
  <LinksUpToDate>false</LinksUpToDate>
  <CharactersWithSpaces>1835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2023-11-14T08:57:00Z</dcterms:created>
  <dc:creator>曾怡帆</dc:creator>
  <cp:lastModifiedBy>曾怡帆</cp:lastModifiedBy>
  <dcterms:modified xsi:type="dcterms:W3CDTF">2023-11-15T02:59:59Z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B499F3B41F8E46A2A8F25214BE91D505_11</vt:lpwstr>
  </property>
</Properties>
</file>